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AB3" w:rsidRDefault="007F0AB3" w:rsidP="007F0AB3">
      <w:pPr>
        <w:tabs>
          <w:tab w:val="left" w:pos="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57791F">
        <w:rPr>
          <w:rFonts w:ascii="Times New Roman" w:eastAsia="Times New Roman" w:hAnsi="Times New Roman" w:cs="Times New Roman"/>
          <w:b/>
          <w:sz w:val="20"/>
          <w:szCs w:val="20"/>
        </w:rPr>
        <w:t>ВОПРОС: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В Нижнем Новгороде у меня есть склад со стеллажами. Столкнулся с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проблемой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когда 90% испытательных лабораторий проводит фиктивные испытания стеллажей на безопасность. Цены отличаются в 2-3 раза. Какая ответственность предусмотрена для владельцев стеллажей и ответственных лиц за фиктивное испытание стеллажей при проверке Гострудинспекции</w:t>
      </w:r>
      <w:r w:rsidR="00AB4AE4">
        <w:rPr>
          <w:rFonts w:ascii="Times New Roman" w:eastAsia="Times New Roman" w:hAnsi="Times New Roman" w:cs="Times New Roman"/>
          <w:sz w:val="20"/>
          <w:szCs w:val="20"/>
        </w:rPr>
        <w:t>, а также при несчастном случае</w:t>
      </w:r>
      <w:r>
        <w:rPr>
          <w:rFonts w:ascii="Times New Roman" w:eastAsia="Times New Roman" w:hAnsi="Times New Roman" w:cs="Times New Roman"/>
          <w:sz w:val="20"/>
          <w:szCs w:val="20"/>
        </w:rPr>
        <w:t>?</w:t>
      </w:r>
      <w:r w:rsidR="00AB4AE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2A553F" w:rsidRDefault="002A553F" w:rsidP="007F0AB3">
      <w:pPr>
        <w:tabs>
          <w:tab w:val="left" w:pos="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0AB3" w:rsidRPr="003461D0" w:rsidRDefault="007F0AB3" w:rsidP="002A553F">
      <w:pPr>
        <w:tabs>
          <w:tab w:val="left" w:pos="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7791F">
        <w:rPr>
          <w:rFonts w:ascii="Times New Roman" w:eastAsia="Times New Roman" w:hAnsi="Times New Roman" w:cs="Times New Roman"/>
          <w:b/>
          <w:sz w:val="20"/>
          <w:szCs w:val="20"/>
        </w:rPr>
        <w:t>ОТВЕТ:</w:t>
      </w:r>
      <w:r w:rsidR="002A553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461D0">
        <w:rPr>
          <w:rFonts w:ascii="Times New Roman" w:eastAsia="Times New Roman" w:hAnsi="Times New Roman" w:cs="Times New Roman"/>
          <w:sz w:val="20"/>
          <w:szCs w:val="20"/>
        </w:rPr>
        <w:t xml:space="preserve">Согласно статье 22 трудового кодекса РФ, 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>соблюдать трудовое законодательство и иные нормативные правовые акты, содержащие нормы трудового права, локальные нормативные акты, условия коллективного договора, соглашений и трудовых договоров</w:t>
      </w:r>
    </w:p>
    <w:p w:rsidR="007F0AB3" w:rsidRPr="003461D0" w:rsidRDefault="007F0AB3" w:rsidP="007F0A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461D0">
        <w:rPr>
          <w:rFonts w:ascii="Times New Roman" w:eastAsia="Times New Roman" w:hAnsi="Times New Roman" w:cs="Times New Roman"/>
          <w:sz w:val="20"/>
          <w:szCs w:val="20"/>
        </w:rPr>
        <w:t xml:space="preserve">Согласно </w:t>
      </w:r>
      <w:proofErr w:type="gramStart"/>
      <w:r w:rsidRPr="003461D0">
        <w:rPr>
          <w:rFonts w:ascii="Times New Roman" w:eastAsia="Times New Roman" w:hAnsi="Times New Roman" w:cs="Times New Roman"/>
          <w:sz w:val="20"/>
          <w:szCs w:val="20"/>
        </w:rPr>
        <w:t xml:space="preserve">статье </w:t>
      </w:r>
      <w:r w:rsidR="002A553F">
        <w:rPr>
          <w:rFonts w:ascii="Times New Roman" w:eastAsia="Times New Roman" w:hAnsi="Times New Roman" w:cs="Times New Roman"/>
          <w:sz w:val="20"/>
          <w:szCs w:val="20"/>
        </w:rPr>
        <w:t xml:space="preserve"> 212</w:t>
      </w:r>
      <w:proofErr w:type="gramEnd"/>
      <w:r w:rsidR="002A553F">
        <w:rPr>
          <w:rFonts w:ascii="Times New Roman" w:eastAsia="Times New Roman" w:hAnsi="Times New Roman" w:cs="Times New Roman"/>
          <w:sz w:val="20"/>
          <w:szCs w:val="20"/>
        </w:rPr>
        <w:t xml:space="preserve"> Т</w:t>
      </w:r>
      <w:r w:rsidRPr="003461D0">
        <w:rPr>
          <w:rFonts w:ascii="Times New Roman" w:eastAsia="Times New Roman" w:hAnsi="Times New Roman" w:cs="Times New Roman"/>
          <w:sz w:val="20"/>
          <w:szCs w:val="20"/>
        </w:rPr>
        <w:t xml:space="preserve">рудового кодекса РФ, </w:t>
      </w:r>
      <w:r w:rsidRPr="003461D0">
        <w:rPr>
          <w:rFonts w:ascii="Times New Roman" w:eastAsia="Times New Roman" w:hAnsi="Times New Roman" w:cs="Times New Roman"/>
          <w:color w:val="333333"/>
          <w:sz w:val="20"/>
          <w:szCs w:val="20"/>
        </w:rPr>
        <w:t>Работодатель обязан обеспечить:</w:t>
      </w:r>
    </w:p>
    <w:p w:rsidR="007F0AB3" w:rsidRPr="003461D0" w:rsidRDefault="007F0AB3" w:rsidP="007F0AB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bookmarkStart w:id="1" w:name="dst101287"/>
      <w:bookmarkEnd w:id="1"/>
      <w:r w:rsidRPr="003461D0">
        <w:rPr>
          <w:rFonts w:ascii="Times New Roman" w:eastAsia="Times New Roman" w:hAnsi="Times New Roman" w:cs="Times New Roman"/>
          <w:color w:val="333333"/>
          <w:sz w:val="20"/>
          <w:szCs w:val="20"/>
        </w:rPr>
        <w:t>-</w:t>
      </w:r>
      <w:r w:rsidR="002A553F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Pr="00C5064A">
        <w:rPr>
          <w:rFonts w:ascii="Times New Roman" w:eastAsia="Times New Roman" w:hAnsi="Times New Roman" w:cs="Times New Roman"/>
          <w:color w:val="333333"/>
          <w:sz w:val="20"/>
          <w:szCs w:val="20"/>
        </w:rPr>
        <w:t>безопасность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материалов;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</w:p>
    <w:p w:rsidR="007F0AB3" w:rsidRPr="00C5064A" w:rsidRDefault="007F0AB3" w:rsidP="007F0A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461D0">
        <w:rPr>
          <w:rFonts w:ascii="Times New Roman" w:hAnsi="Times New Roman" w:cs="Times New Roman"/>
          <w:color w:val="333333"/>
          <w:sz w:val="20"/>
          <w:szCs w:val="20"/>
        </w:rPr>
        <w:t>- принятие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</w:t>
      </w:r>
    </w:p>
    <w:p w:rsidR="002A553F" w:rsidRDefault="007F0AB3" w:rsidP="007F0AB3">
      <w:pPr>
        <w:tabs>
          <w:tab w:val="left" w:pos="405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3461D0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3461D0">
        <w:rPr>
          <w:rFonts w:ascii="Times New Roman" w:eastAsia="Times New Roman" w:hAnsi="Times New Roman" w:cs="Times New Roman"/>
          <w:sz w:val="20"/>
          <w:szCs w:val="20"/>
        </w:rPr>
        <w:t xml:space="preserve"> Согласно статье 357 Трудового кодекса РФ, 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 xml:space="preserve">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имеют право: </w:t>
      </w:r>
    </w:p>
    <w:p w:rsidR="007F0AB3" w:rsidRPr="003461D0" w:rsidRDefault="007F0AB3" w:rsidP="007F0AB3">
      <w:pPr>
        <w:tabs>
          <w:tab w:val="left" w:pos="405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3461D0">
        <w:rPr>
          <w:rFonts w:ascii="Times New Roman" w:hAnsi="Times New Roman" w:cs="Times New Roman"/>
          <w:color w:val="333333"/>
          <w:sz w:val="20"/>
          <w:szCs w:val="20"/>
        </w:rPr>
        <w:t xml:space="preserve">- запрашивать у работодателей и их представителей, органов исполнительной власти и органов местного самоуправления, иных организаций и безвозмездно получать от них документы, объяснения, информацию, необходимые для выполнения надзорных и контрольных функций. </w:t>
      </w:r>
    </w:p>
    <w:p w:rsidR="007F0AB3" w:rsidRPr="003461D0" w:rsidRDefault="007F0AB3" w:rsidP="007F0AB3">
      <w:pPr>
        <w:tabs>
          <w:tab w:val="left" w:pos="405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ab/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ab/>
        <w:t>Согласно статье 362 трудового кодекса РФ, Руководители и иные должностные лица организаций, а также работодатели - физические лица, виновные в нарушении трудового законодательства и иных нормативных правовых актов, содержащих нормы трудового права, несут ответственность в случаях и порядке, которые установлены настоящим Кодексом и иными федеральными законами.</w:t>
      </w:r>
    </w:p>
    <w:p w:rsidR="007F0AB3" w:rsidRPr="00C01914" w:rsidRDefault="007F0AB3" w:rsidP="007F0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01914">
        <w:rPr>
          <w:rFonts w:ascii="Times New Roman" w:hAnsi="Times New Roman" w:cs="Times New Roman"/>
          <w:sz w:val="20"/>
          <w:szCs w:val="20"/>
        </w:rPr>
        <w:t xml:space="preserve">Согласно статье 230.1 трудового кодекса РФ, Один экземпляр </w:t>
      </w:r>
      <w:hyperlink r:id="rId5" w:anchor="dst100348" w:history="1">
        <w:r w:rsidRPr="002A553F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акта</w:t>
        </w:r>
      </w:hyperlink>
      <w:r w:rsidRPr="002A553F">
        <w:rPr>
          <w:rFonts w:ascii="Times New Roman" w:hAnsi="Times New Roman" w:cs="Times New Roman"/>
          <w:sz w:val="20"/>
          <w:szCs w:val="20"/>
        </w:rPr>
        <w:t xml:space="preserve"> </w:t>
      </w:r>
      <w:r w:rsidRPr="00C01914">
        <w:rPr>
          <w:rFonts w:ascii="Times New Roman" w:hAnsi="Times New Roman" w:cs="Times New Roman"/>
          <w:sz w:val="20"/>
          <w:szCs w:val="20"/>
        </w:rPr>
        <w:t xml:space="preserve">о расследовании группового несчастного случая на производстве, тяжелого несчастного случая на производстве, несчастного случая на производстве со смертельным исходом вместе с копиями материалов расследования, включая копии </w:t>
      </w:r>
      <w:hyperlink r:id="rId6" w:anchor="dst100079" w:history="1">
        <w:r w:rsidRPr="002A553F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актов</w:t>
        </w:r>
      </w:hyperlink>
      <w:r w:rsidRPr="00C01914">
        <w:rPr>
          <w:rFonts w:ascii="Times New Roman" w:hAnsi="Times New Roman" w:cs="Times New Roman"/>
          <w:sz w:val="20"/>
          <w:szCs w:val="20"/>
        </w:rPr>
        <w:t xml:space="preserve"> о несчастном случае на производстве на каждого пострадавшего, председателем комиссии (в предусмотренных настоящим </w:t>
      </w:r>
      <w:hyperlink r:id="rId7" w:anchor="dst1013" w:history="1">
        <w:r w:rsidRPr="002A553F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Кодексом</w:t>
        </w:r>
      </w:hyperlink>
      <w:r w:rsidRPr="00C01914">
        <w:rPr>
          <w:rFonts w:ascii="Times New Roman" w:hAnsi="Times New Roman" w:cs="Times New Roman"/>
          <w:sz w:val="20"/>
          <w:szCs w:val="20"/>
        </w:rPr>
        <w:t xml:space="preserve"> </w:t>
      </w:r>
      <w:r w:rsidR="002A553F">
        <w:rPr>
          <w:rFonts w:ascii="Times New Roman" w:hAnsi="Times New Roman" w:cs="Times New Roman"/>
          <w:sz w:val="20"/>
          <w:szCs w:val="20"/>
        </w:rPr>
        <w:t xml:space="preserve">в </w:t>
      </w:r>
      <w:r w:rsidRPr="00C01914">
        <w:rPr>
          <w:rFonts w:ascii="Times New Roman" w:hAnsi="Times New Roman" w:cs="Times New Roman"/>
          <w:sz w:val="20"/>
          <w:szCs w:val="20"/>
        </w:rPr>
        <w:t xml:space="preserve">случаях государственным инспектором труда, самостоятельно проводившим расследование несчастного случая) в трехдневный срок после представления работодателю направляется в прокуратуру, в которую сообщалось о данном несчастном случае, на наличие состава преступления, предусмотренного статьями 143-144 уголовного кодекса РФ. </w:t>
      </w:r>
    </w:p>
    <w:p w:rsidR="007F0AB3" w:rsidRDefault="007F0AB3" w:rsidP="007F0A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C01914">
        <w:rPr>
          <w:rFonts w:ascii="Times New Roman" w:hAnsi="Times New Roman" w:cs="Times New Roman"/>
          <w:sz w:val="20"/>
          <w:szCs w:val="20"/>
        </w:rPr>
        <w:t>При проведении плановых проверок Приказом Федеральной службы по труду и занятости (</w:t>
      </w:r>
      <w:proofErr w:type="spellStart"/>
      <w:r w:rsidRPr="00C01914">
        <w:rPr>
          <w:rFonts w:ascii="Times New Roman" w:hAnsi="Times New Roman" w:cs="Times New Roman"/>
          <w:sz w:val="20"/>
          <w:szCs w:val="20"/>
        </w:rPr>
        <w:t>Роструд</w:t>
      </w:r>
      <w:proofErr w:type="spellEnd"/>
      <w:r w:rsidRPr="00C01914">
        <w:rPr>
          <w:rFonts w:ascii="Times New Roman" w:hAnsi="Times New Roman" w:cs="Times New Roman"/>
          <w:sz w:val="20"/>
          <w:szCs w:val="20"/>
        </w:rPr>
        <w:t xml:space="preserve">) </w:t>
      </w:r>
      <w:r w:rsidRPr="00C01914">
        <w:rPr>
          <w:rFonts w:ascii="Times New Roman" w:eastAsia="Times New Roman" w:hAnsi="Times New Roman" w:cs="Times New Roman"/>
          <w:sz w:val="20"/>
          <w:szCs w:val="20"/>
        </w:rPr>
        <w:t xml:space="preserve">№ 655 от 10 ноября 2017 года </w:t>
      </w:r>
      <w:r w:rsidRPr="00CB2AB1">
        <w:rPr>
          <w:rFonts w:ascii="Times New Roman" w:eastAsia="Times New Roman" w:hAnsi="Times New Roman" w:cs="Times New Roman"/>
          <w:sz w:val="20"/>
          <w:szCs w:val="20"/>
        </w:rPr>
        <w:t xml:space="preserve">(в ред. Приказа </w:t>
      </w:r>
      <w:proofErr w:type="spellStart"/>
      <w:r w:rsidRPr="00CB2AB1">
        <w:rPr>
          <w:rFonts w:ascii="Times New Roman" w:eastAsia="Times New Roman" w:hAnsi="Times New Roman" w:cs="Times New Roman"/>
          <w:sz w:val="20"/>
          <w:szCs w:val="20"/>
        </w:rPr>
        <w:t>Роструда</w:t>
      </w:r>
      <w:proofErr w:type="spellEnd"/>
      <w:r w:rsidRPr="00CB2AB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B2AB1">
        <w:rPr>
          <w:rFonts w:ascii="Times New Roman" w:eastAsia="Times New Roman" w:hAnsi="Times New Roman" w:cs="Times New Roman"/>
          <w:sz w:val="20"/>
          <w:szCs w:val="20"/>
          <w:u w:val="single"/>
        </w:rPr>
        <w:t>№ 201 от 11.04.2018</w:t>
      </w:r>
      <w:r w:rsidRPr="00CB2AB1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C01914">
        <w:rPr>
          <w:rFonts w:ascii="Times New Roman" w:eastAsia="Times New Roman" w:hAnsi="Times New Roman" w:cs="Times New Roman"/>
          <w:sz w:val="20"/>
          <w:szCs w:val="20"/>
        </w:rPr>
        <w:t xml:space="preserve"> установлен </w:t>
      </w:r>
      <w:r w:rsidRPr="00C01914">
        <w:rPr>
          <w:rFonts w:ascii="Times New Roman" w:hAnsi="Times New Roman" w:cs="Times New Roman"/>
          <w:sz w:val="20"/>
          <w:szCs w:val="20"/>
        </w:rPr>
        <w:t xml:space="preserve">порядок применения проверочных листов. Письмом </w:t>
      </w:r>
      <w:proofErr w:type="spellStart"/>
      <w:r w:rsidRPr="00C01914">
        <w:rPr>
          <w:rFonts w:ascii="Times New Roman" w:hAnsi="Times New Roman" w:cs="Times New Roman"/>
          <w:sz w:val="20"/>
          <w:szCs w:val="20"/>
        </w:rPr>
        <w:t>Роструда</w:t>
      </w:r>
      <w:proofErr w:type="spellEnd"/>
      <w:r w:rsidRPr="00C01914">
        <w:rPr>
          <w:rFonts w:ascii="Times New Roman" w:hAnsi="Times New Roman" w:cs="Times New Roman"/>
          <w:sz w:val="20"/>
          <w:szCs w:val="20"/>
        </w:rPr>
        <w:t xml:space="preserve"> № 324-11-2 от 01.11.2018</w:t>
      </w:r>
      <w:r w:rsidR="002A553F">
        <w:rPr>
          <w:rFonts w:ascii="Times New Roman" w:hAnsi="Times New Roman" w:cs="Times New Roman"/>
          <w:sz w:val="20"/>
          <w:szCs w:val="20"/>
        </w:rPr>
        <w:t xml:space="preserve"> </w:t>
      </w:r>
      <w:r w:rsidRPr="00C01914">
        <w:rPr>
          <w:rFonts w:ascii="Times New Roman" w:hAnsi="Times New Roman" w:cs="Times New Roman"/>
          <w:sz w:val="20"/>
          <w:szCs w:val="20"/>
        </w:rPr>
        <w:t>г.</w:t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 установлено, что «предмет плановых проверок </w:t>
      </w:r>
      <w:proofErr w:type="spellStart"/>
      <w:r>
        <w:rPr>
          <w:rFonts w:ascii="Times New Roman" w:hAnsi="Times New Roman" w:cs="Times New Roman"/>
          <w:color w:val="333333"/>
          <w:sz w:val="20"/>
          <w:szCs w:val="20"/>
        </w:rPr>
        <w:t>Роструда</w:t>
      </w:r>
      <w:proofErr w:type="spellEnd"/>
      <w:r>
        <w:rPr>
          <w:rFonts w:ascii="Times New Roman" w:hAnsi="Times New Roman" w:cs="Times New Roman"/>
          <w:color w:val="333333"/>
          <w:sz w:val="20"/>
          <w:szCs w:val="20"/>
        </w:rPr>
        <w:t xml:space="preserve"> органичен вопросами, содержащимися в форме проверочного листа» - абзац 5 главы 2. </w:t>
      </w:r>
    </w:p>
    <w:p w:rsidR="007F0AB3" w:rsidRDefault="007F0AB3" w:rsidP="007F0AB3">
      <w:pPr>
        <w:spacing w:after="0" w:line="240" w:lineRule="auto"/>
        <w:ind w:firstLine="708"/>
        <w:jc w:val="both"/>
        <w:rPr>
          <w:rStyle w:val="hl"/>
          <w:rFonts w:ascii="Times New Roman" w:hAnsi="Times New Roman" w:cs="Times New Roman"/>
          <w:color w:val="333333"/>
          <w:kern w:val="36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>При проведении внеплановых проверок,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 xml:space="preserve"> а также при проведении расследований несчастных случаев на производстве в случае выявления нарушений </w:t>
      </w:r>
      <w:r>
        <w:rPr>
          <w:rFonts w:ascii="Times New Roman" w:hAnsi="Times New Roman" w:cs="Times New Roman"/>
          <w:color w:val="333333"/>
          <w:sz w:val="20"/>
          <w:szCs w:val="20"/>
        </w:rPr>
        <w:t xml:space="preserve">Работодателем 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>трудового законодательства РФ</w:t>
      </w:r>
      <w:r>
        <w:rPr>
          <w:rFonts w:ascii="Times New Roman" w:hAnsi="Times New Roman" w:cs="Times New Roman"/>
          <w:color w:val="333333"/>
          <w:sz w:val="20"/>
          <w:szCs w:val="20"/>
        </w:rPr>
        <w:t>,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 xml:space="preserve"> в </w:t>
      </w:r>
      <w:r>
        <w:rPr>
          <w:rFonts w:ascii="Times New Roman" w:hAnsi="Times New Roman" w:cs="Times New Roman"/>
          <w:color w:val="333333"/>
          <w:sz w:val="20"/>
          <w:szCs w:val="20"/>
        </w:rPr>
        <w:t>том числе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 xml:space="preserve"> проведения фиктивной услуги (испытаний) стеллажей, если таковое будет подтверждено соответствующими экспертизами, то Работодатель несёт ответственность, установленную </w:t>
      </w:r>
      <w:r w:rsidRPr="003461D0"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КОДЕК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С</w:t>
      </w:r>
      <w:r w:rsidRPr="003461D0"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ОМ РОССИЙСКОЙ ФЕДЕРАЦИИ ОБ АДМИНИСТРАТИВНЫХ ПРАВОНАРУШЕНИЯХ</w:t>
      </w:r>
      <w:r w:rsidRPr="003461D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</w:rPr>
        <w:t xml:space="preserve"> </w:t>
      </w:r>
      <w:r w:rsidRPr="003461D0">
        <w:rPr>
          <w:rFonts w:ascii="Times New Roman" w:hAnsi="Times New Roman" w:cs="Times New Roman"/>
          <w:color w:val="333333"/>
          <w:sz w:val="20"/>
          <w:szCs w:val="20"/>
        </w:rPr>
        <w:t>по статье 5.27.1 «</w:t>
      </w:r>
      <w:r w:rsidRPr="003461D0">
        <w:rPr>
          <w:rStyle w:val="hl"/>
          <w:rFonts w:ascii="Times New Roman" w:hAnsi="Times New Roman" w:cs="Times New Roman"/>
          <w:color w:val="333333"/>
          <w:kern w:val="36"/>
          <w:sz w:val="20"/>
          <w:szCs w:val="20"/>
        </w:rPr>
        <w:t>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Федерации»</w:t>
      </w:r>
      <w:r>
        <w:rPr>
          <w:rStyle w:val="hl"/>
          <w:rFonts w:ascii="Times New Roman" w:hAnsi="Times New Roman" w:cs="Times New Roman"/>
          <w:color w:val="333333"/>
          <w:kern w:val="36"/>
          <w:sz w:val="20"/>
          <w:szCs w:val="20"/>
        </w:rPr>
        <w:t>.</w:t>
      </w:r>
    </w:p>
    <w:p w:rsidR="007F0AB3" w:rsidRDefault="007F0AB3" w:rsidP="007F0A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hl"/>
          <w:rFonts w:ascii="Times New Roman" w:hAnsi="Times New Roman" w:cs="Times New Roman"/>
          <w:color w:val="333333"/>
          <w:kern w:val="36"/>
          <w:sz w:val="20"/>
          <w:szCs w:val="20"/>
        </w:rPr>
        <w:t xml:space="preserve">Согласно пункту 3 статьи 2.1 </w:t>
      </w:r>
      <w:r w:rsidRPr="003461D0"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КОДЕК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СА</w:t>
      </w:r>
      <w:r w:rsidRPr="003461D0"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 xml:space="preserve">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  <w:t>, н</w:t>
      </w:r>
      <w:r>
        <w:rPr>
          <w:rFonts w:ascii="Times New Roman" w:hAnsi="Times New Roman" w:cs="Times New Roman"/>
          <w:sz w:val="20"/>
          <w:szCs w:val="20"/>
        </w:rPr>
        <w:t>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лицо,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лицо.</w:t>
      </w:r>
    </w:p>
    <w:p w:rsidR="00556B2A" w:rsidRDefault="00556B2A"/>
    <w:p w:rsidR="0057791F" w:rsidRDefault="0057791F">
      <w:r w:rsidRPr="0057791F">
        <w:rPr>
          <w:rFonts w:ascii="Times New Roman" w:eastAsia="Times New Roman" w:hAnsi="Times New Roman" w:cs="Times New Roman"/>
          <w:b/>
          <w:sz w:val="20"/>
          <w:szCs w:val="20"/>
        </w:rPr>
        <w:t>ВОПРОС: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Меня сократили на работе (работала в отделе), в трудовой книжке оформили запись «по соглашению сторон», но получилось так, что я ушла на легкий труд. Сейчас моему ребенку 2 года, финансовое положение в семье плохое, поэтому решила выйти на работу. В отделе кадров сказали, что вакансии для меня нет.  Предложили работать в три смены на производстве, но это не равнозначная должность с предыдущей работой. С маленьким ребенком я с таким графиком не смогу работать! Подскажите, пожалуйста, если сейчас увольняться для поиска другой работы, они должны мне выплатить компенсацию и в каком размере?</w:t>
      </w:r>
    </w:p>
    <w:p w:rsidR="0057791F" w:rsidRPr="0057791F" w:rsidRDefault="003B6F54" w:rsidP="0057791F">
      <w:pP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hAnsi="Times New Roman" w:cs="Times New Roman"/>
          <w:b/>
        </w:rPr>
        <w:t>ОТВЕТ:</w:t>
      </w:r>
      <w:r w:rsidRPr="0057791F">
        <w:rPr>
          <w:rFonts w:ascii="Times New Roman" w:hAnsi="Times New Roman" w:cs="Times New Roman"/>
        </w:rPr>
        <w:t xml:space="preserve"> </w:t>
      </w:r>
      <w:r w:rsidR="0057791F"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При увольнении работодатель обязан рассчитать и выплатить компенсацию за все периоды неиспользованных отпусков независимо от их продолжительности и причин увольнения (ст. 127 ТК РФ). В </w:t>
      </w:r>
      <w:r w:rsidR="0057791F"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lastRenderedPageBreak/>
        <w:t>случае если отпуск был получен авансом, излишне выплаченная сумма может быть удержана из окончательного расчета.</w:t>
      </w:r>
    </w:p>
    <w:p w:rsidR="0057791F" w:rsidRPr="0057791F" w:rsidRDefault="0057791F" w:rsidP="0057791F">
      <w:pP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              Расчет с увольняемым сотрудником требуется произвести в последний рабочий день, а при его отсутствии на работе ― не позднее следующего дня после обращения за получением расчета (ст. 140 ТК РФ).</w:t>
      </w:r>
    </w:p>
    <w:p w:rsidR="0057791F" w:rsidRPr="0057791F" w:rsidRDefault="0057791F" w:rsidP="0057791F">
      <w:pP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             В ряде случаев работнику положены определенные выплаты при увольнении. Их размер зависит от причины расторжения трудового договора.</w:t>
      </w:r>
    </w:p>
    <w:p w:rsidR="0057791F" w:rsidRPr="0057791F" w:rsidRDefault="0057791F" w:rsidP="0057791F">
      <w:pP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             Если сотрудник расторгает договор по личной инициативе, в качестве выплаты при увольнении ему положены только расчет за отработанный период и компенсация неиспользованного отпуска.</w:t>
      </w:r>
    </w:p>
    <w:p w:rsidR="0057791F" w:rsidRPr="0057791F" w:rsidRDefault="0057791F" w:rsidP="0057791F">
      <w:pP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             Если работник расторгает договор по обоюдному согласию с работодателем, то ТК РФ закреплено право работника на получение в таких случаях только компенсации за неиспользованный отпуск и расчета за отработанный период. Сведений о прочих дополнительных выплатах при увольнении на основании п. 1 ст. 77 ТК РФ, которые работодатель обязан перечислить работнику, законодательство РФ не содержит. Основанием для них может служить соглашение к трудовому договору, где могут быть прописаны прочие условия о получении работником дополнительной денежной компенсации при прекращении трудовых обязательств.</w:t>
      </w:r>
    </w:p>
    <w:p w:rsidR="0057791F" w:rsidRPr="0057791F" w:rsidRDefault="0057791F" w:rsidP="0057791F">
      <w:pP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             Если </w:t>
      </w:r>
      <w:proofErr w:type="gramStart"/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работника  увольняют</w:t>
      </w:r>
      <w:proofErr w:type="gramEnd"/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в результате проводимого сокращения, он имеет право на получение дополнительных компенсационных выплат при увольнении ― выходного пособия.   Размер выходного пособия равен среднемесячному заработку уволенного работника. Максимальный срок выплаты пособий ― 2 месяца, в течение которых гражданин может заново трудоустроиться. В исключительных случаях по решению службы занятости выплата среднемесячного заработка может быть продлена и на 3-й месяц после увольнения.</w:t>
      </w:r>
    </w:p>
    <w:p w:rsidR="0057791F" w:rsidRPr="0057791F" w:rsidRDefault="0057791F" w:rsidP="0057791F">
      <w:pPr>
        <w:keepNext/>
        <w:keepLines/>
        <w:widowControl w:val="0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             На выплаты при увольнении в размере 2-недельного среднего заработка можно рассчитывать в случае (ст. 178 ТК РФ):</w:t>
      </w:r>
    </w:p>
    <w:p w:rsidR="0057791F" w:rsidRPr="0057791F" w:rsidRDefault="0057791F" w:rsidP="0057791F">
      <w:pPr>
        <w:keepNext/>
        <w:keepLines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283" w:firstLine="568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отказа от перехода на другое место работы или отсутствия соответствующей вакансии, если работник не может больше оставаться на прежнем месте по медицинским показаниям;</w:t>
      </w:r>
    </w:p>
    <w:p w:rsidR="0057791F" w:rsidRPr="0057791F" w:rsidRDefault="0057791F" w:rsidP="0057791F">
      <w:pPr>
        <w:keepNext/>
        <w:keepLines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283" w:firstLine="568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призыва на военную службу;</w:t>
      </w:r>
    </w:p>
    <w:p w:rsidR="0057791F" w:rsidRPr="0057791F" w:rsidRDefault="0057791F" w:rsidP="0057791F">
      <w:pPr>
        <w:keepNext/>
        <w:keepLines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283" w:firstLine="568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отказа от переезда в другую местность в связи с нуждами работодателя;</w:t>
      </w:r>
    </w:p>
    <w:p w:rsidR="0057791F" w:rsidRPr="0057791F" w:rsidRDefault="0057791F" w:rsidP="0057791F">
      <w:pPr>
        <w:keepNext/>
        <w:keepLines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283" w:firstLine="568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восстановления в прежней должности работника, ранее исполнявшего обязанности увольняемого работника;</w:t>
      </w:r>
    </w:p>
    <w:p w:rsidR="0057791F" w:rsidRPr="0057791F" w:rsidRDefault="0057791F" w:rsidP="0057791F">
      <w:pPr>
        <w:keepNext/>
        <w:keepLines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283" w:firstLine="568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изменения условий договора, повлекшего отказ работника от продолжения выполнения трудовых функций.</w:t>
      </w:r>
    </w:p>
    <w:p w:rsidR="0057791F" w:rsidRDefault="0057791F" w:rsidP="0057791F">
      <w:pPr>
        <w:keepNext/>
        <w:keepLines/>
        <w:widowControl w:val="0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 w:rsidRPr="0057791F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             Выходное пособие в размере 3-месячного оклада выплачивается лицам, занимающим руководящие должности (директорам, главным бухгалтерам), если причиной расторжения трудового договора стала смена собственника организации.</w:t>
      </w:r>
    </w:p>
    <w:p w:rsidR="003B6F54" w:rsidRDefault="003B6F54" w:rsidP="0057791F">
      <w:pPr>
        <w:keepNext/>
        <w:keepLines/>
        <w:widowControl w:val="0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</w:p>
    <w:p w:rsidR="003B6F54" w:rsidRDefault="003B6F54" w:rsidP="0057791F">
      <w:pPr>
        <w:keepNext/>
        <w:keepLines/>
        <w:widowControl w:val="0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57791F">
        <w:rPr>
          <w:rFonts w:ascii="Times New Roman" w:eastAsia="Times New Roman" w:hAnsi="Times New Roman" w:cs="Times New Roman"/>
          <w:b/>
          <w:sz w:val="20"/>
          <w:szCs w:val="20"/>
        </w:rPr>
        <w:t>ВОПРОС: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3B6F54">
        <w:rPr>
          <w:rFonts w:ascii="Times New Roman" w:eastAsia="Times New Roman" w:hAnsi="Times New Roman" w:cs="Times New Roman"/>
          <w:sz w:val="20"/>
          <w:szCs w:val="20"/>
        </w:rPr>
        <w:t>В связи с внесением изменений в Трудовой кодекс РФ в части установления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гарантий женщинам, работающим в сельской местной, просим разъяснить следующие вопросы:</w:t>
      </w:r>
    </w:p>
    <w:p w:rsidR="003B6F54" w:rsidRDefault="003B6F54" w:rsidP="003B6F54">
      <w:pPr>
        <w:pStyle w:val="a4"/>
        <w:keepNext/>
        <w:keepLines/>
        <w:widowControl w:val="0"/>
        <w:numPr>
          <w:ilvl w:val="0"/>
          <w:numId w:val="3"/>
        </w:numPr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Рабочие поселки городского типа относятся в сельской местности?</w:t>
      </w:r>
    </w:p>
    <w:p w:rsidR="003B6F54" w:rsidRDefault="003B6F54" w:rsidP="003B6F54">
      <w:pPr>
        <w:pStyle w:val="a4"/>
        <w:keepNext/>
        <w:keepLines/>
        <w:widowControl w:val="0"/>
        <w:numPr>
          <w:ilvl w:val="0"/>
          <w:numId w:val="3"/>
        </w:numPr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  <w:r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Сокращение рабочей недели до 36 ч. в неделю обязательно для всех категорий, работающих в сельской местности?</w:t>
      </w:r>
    </w:p>
    <w:p w:rsidR="003B6F54" w:rsidRPr="003B6F54" w:rsidRDefault="003B6F54" w:rsidP="003B6F54">
      <w:pPr>
        <w:rPr>
          <w:rFonts w:ascii="Times New Roman" w:hAnsi="Times New Roman" w:cs="Times New Roman"/>
          <w:sz w:val="20"/>
          <w:szCs w:val="20"/>
        </w:rPr>
      </w:pPr>
      <w:r w:rsidRPr="0057791F">
        <w:rPr>
          <w:rFonts w:ascii="Times New Roman" w:hAnsi="Times New Roman" w:cs="Times New Roman"/>
          <w:b/>
        </w:rPr>
        <w:t>ОТВЕТ:</w:t>
      </w:r>
      <w:r w:rsidRPr="003B6F54">
        <w:rPr>
          <w:rFonts w:ascii="Times New Roman" w:hAnsi="Times New Roman" w:cs="Times New Roman"/>
          <w:b/>
        </w:rPr>
        <w:t xml:space="preserve"> </w:t>
      </w:r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На вопрос </w:t>
      </w:r>
      <w:proofErr w:type="gramStart"/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о  отношении</w:t>
      </w:r>
      <w:proofErr w:type="gramEnd"/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рабочих  посёлков и посёлках городского типа к сельской местности невозможно ответить, поскольку требуется </w:t>
      </w:r>
      <w:proofErr w:type="spellStart"/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индентификация</w:t>
      </w:r>
      <w:proofErr w:type="spellEnd"/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данных территорий  в Общероссийском </w:t>
      </w:r>
      <w:hyperlink r:id="rId8" w:history="1">
        <w:r w:rsidRPr="003B6F54">
          <w:rPr>
            <w:rFonts w:ascii="Times New Roman" w:hAnsi="Times New Roman" w:cs="Times New Roman"/>
            <w:color w:val="00007F"/>
            <w:sz w:val="20"/>
            <w:szCs w:val="20"/>
            <w:u w:val="single"/>
          </w:rPr>
          <w:t>классификатор</w:t>
        </w:r>
        <w:r w:rsidRPr="003B6F54">
          <w:rPr>
            <w:rFonts w:ascii="Times New Roman" w:hAnsi="Times New Roman" w:cs="Times New Roman"/>
            <w:sz w:val="20"/>
            <w:szCs w:val="20"/>
          </w:rPr>
          <w:t>е объектов административно-территориального деления (</w:t>
        </w:r>
        <w:r w:rsidRPr="003B6F54">
          <w:rPr>
            <w:rFonts w:ascii="Times New Roman" w:hAnsi="Times New Roman" w:cs="Times New Roman"/>
            <w:i/>
            <w:sz w:val="20"/>
            <w:szCs w:val="20"/>
          </w:rPr>
          <w:t>сокращ.</w:t>
        </w:r>
        <w:r w:rsidRPr="003B6F54">
          <w:rPr>
            <w:rFonts w:ascii="Times New Roman" w:hAnsi="Times New Roman" w:cs="Times New Roman"/>
            <w:sz w:val="20"/>
            <w:szCs w:val="20"/>
          </w:rPr>
          <w:t xml:space="preserve"> ОКАТО),  без адреса объекта  невозможно установить его статус.</w:t>
        </w:r>
      </w:hyperlink>
    </w:p>
    <w:p w:rsidR="003B6F54" w:rsidRPr="003B6F54" w:rsidRDefault="003B6F54" w:rsidP="003B6F54">
      <w:pPr>
        <w:rPr>
          <w:rFonts w:ascii="Times New Roman" w:hAnsi="Times New Roman" w:cs="Times New Roman"/>
          <w:sz w:val="20"/>
          <w:szCs w:val="20"/>
        </w:rPr>
      </w:pPr>
      <w:r w:rsidRPr="003B6F54">
        <w:rPr>
          <w:rFonts w:ascii="Times New Roman" w:hAnsi="Times New Roman" w:cs="Times New Roman"/>
          <w:sz w:val="20"/>
          <w:szCs w:val="20"/>
        </w:rPr>
        <w:t>За точным ответом на данный вопрос рекомендуем Вам обратиться в администрацию соответствующего населённого пункта.</w:t>
      </w:r>
    </w:p>
    <w:p w:rsidR="003B6F54" w:rsidRPr="003B6F54" w:rsidRDefault="003B6F54" w:rsidP="003B6F54">
      <w:pPr>
        <w:rPr>
          <w:rFonts w:ascii="Times New Roman" w:hAnsi="Times New Roman" w:cs="Times New Roman"/>
          <w:sz w:val="20"/>
          <w:szCs w:val="20"/>
        </w:rPr>
      </w:pPr>
      <w:r w:rsidRPr="003B6F54">
        <w:rPr>
          <w:rFonts w:ascii="Times New Roman" w:hAnsi="Times New Roman" w:cs="Times New Roman"/>
          <w:sz w:val="20"/>
          <w:szCs w:val="20"/>
        </w:rPr>
        <w:lastRenderedPageBreak/>
        <w:t xml:space="preserve">             </w:t>
      </w:r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Все женщины, которые трудятся в сельской местности (на абсолютно любой работе), имеют право на рабочую неделю </w:t>
      </w:r>
      <w:proofErr w:type="gramStart"/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>в  36</w:t>
      </w:r>
      <w:proofErr w:type="gramEnd"/>
      <w:r w:rsidRPr="003B6F54"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  <w:t xml:space="preserve"> часов. Эта сокращенная рабочая неделя установлена </w:t>
      </w:r>
      <w:hyperlink r:id="rId9" w:anchor="block_26301" w:history="1">
        <w:r w:rsidRPr="003B6F54">
          <w:rPr>
            <w:rFonts w:ascii="Times New Roman" w:hAnsi="Times New Roman" w:cs="Times New Roman"/>
            <w:color w:val="00007F"/>
            <w:sz w:val="20"/>
            <w:szCs w:val="20"/>
            <w:u w:val="single"/>
          </w:rPr>
          <w:t>ст. 263.1</w:t>
        </w:r>
        <w:r w:rsidRPr="003B6F54">
          <w:rPr>
            <w:rFonts w:ascii="Times New Roman" w:hAnsi="Times New Roman" w:cs="Times New Roman"/>
            <w:sz w:val="20"/>
            <w:szCs w:val="20"/>
          </w:rPr>
          <w:t xml:space="preserve"> ТК РФ. При этом заработная плата выплачивается в том же размере, что и при полной рабочей неделе. Кроме того, эти работницы могут попросить об одном дополнительном неоплачиваемом выходном дне в месяц (</w:t>
        </w:r>
        <w:proofErr w:type="spellStart"/>
      </w:hyperlink>
      <w:hyperlink r:id="rId10" w:anchor="block_263012" w:history="1">
        <w:r w:rsidRPr="003B6F54">
          <w:rPr>
            <w:rFonts w:ascii="Times New Roman" w:hAnsi="Times New Roman" w:cs="Times New Roman"/>
            <w:color w:val="00007F"/>
            <w:sz w:val="20"/>
            <w:szCs w:val="20"/>
          </w:rPr>
          <w:t>абз</w:t>
        </w:r>
        <w:proofErr w:type="spellEnd"/>
        <w:r w:rsidRPr="003B6F54">
          <w:rPr>
            <w:rFonts w:ascii="Times New Roman" w:hAnsi="Times New Roman" w:cs="Times New Roman"/>
            <w:color w:val="00007F"/>
            <w:sz w:val="20"/>
            <w:szCs w:val="20"/>
          </w:rPr>
          <w:t>. 2 ст. 263.1</w:t>
        </w:r>
        <w:r w:rsidRPr="003B6F54">
          <w:rPr>
            <w:rFonts w:ascii="Times New Roman" w:hAnsi="Times New Roman" w:cs="Times New Roman"/>
            <w:sz w:val="20"/>
            <w:szCs w:val="20"/>
          </w:rPr>
          <w:t xml:space="preserve"> ТК РФ). Если рабочий день разделен на части, то зарплату должна платить в повышенном размере.</w:t>
        </w:r>
      </w:hyperlink>
    </w:p>
    <w:p w:rsidR="003B6F54" w:rsidRDefault="003B6F54" w:rsidP="003B6F54">
      <w:pPr>
        <w:rPr>
          <w:sz w:val="20"/>
          <w:szCs w:val="20"/>
        </w:rPr>
      </w:pPr>
    </w:p>
    <w:p w:rsidR="003B6F54" w:rsidRPr="003B6F54" w:rsidRDefault="003B6F54" w:rsidP="003B6F54">
      <w:pPr>
        <w:keepNext/>
        <w:keepLines/>
        <w:widowControl w:val="0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</w:p>
    <w:p w:rsidR="003B6F54" w:rsidRPr="003B6F54" w:rsidRDefault="003B6F54" w:rsidP="003B6F54">
      <w:pPr>
        <w:pStyle w:val="a4"/>
        <w:keepNext/>
        <w:keepLines/>
        <w:widowControl w:val="0"/>
        <w:outlineLvl w:val="1"/>
        <w:rPr>
          <w:rFonts w:ascii="Times New Roman" w:eastAsia="SimSun" w:hAnsi="Times New Roman" w:cs="Times New Roman"/>
          <w:kern w:val="1"/>
          <w:sz w:val="20"/>
          <w:szCs w:val="20"/>
          <w:lang w:eastAsia="x-none" w:bidi="x-none"/>
        </w:rPr>
      </w:pPr>
    </w:p>
    <w:p w:rsidR="0057791F" w:rsidRPr="0057791F" w:rsidRDefault="0057791F" w:rsidP="0057791F">
      <w:pPr>
        <w:pStyle w:val="2"/>
        <w:keepLines/>
        <w:widowControl w:val="0"/>
        <w:spacing w:before="240" w:after="60"/>
        <w:ind w:right="0"/>
        <w:jc w:val="left"/>
        <w:rPr>
          <w:rFonts w:eastAsia="SimSun" w:cs="Times New Roman"/>
          <w:kern w:val="1"/>
          <w:sz w:val="32"/>
          <w:szCs w:val="32"/>
          <w:lang w:eastAsia="x-none" w:bidi="x-none"/>
        </w:rPr>
      </w:pPr>
      <w:bookmarkStart w:id="2" w:name="Итоги"/>
      <w:bookmarkEnd w:id="2"/>
    </w:p>
    <w:p w:rsidR="0057791F" w:rsidRPr="0057791F" w:rsidRDefault="0057791F">
      <w:pPr>
        <w:rPr>
          <w:rFonts w:ascii="Times New Roman" w:hAnsi="Times New Roman" w:cs="Times New Roman"/>
        </w:rPr>
      </w:pPr>
    </w:p>
    <w:sectPr w:rsidR="0057791F" w:rsidRPr="0057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B345F"/>
    <w:multiLevelType w:val="hybridMultilevel"/>
    <w:tmpl w:val="1D522B7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BA758"/>
    <w:multiLevelType w:val="singleLevel"/>
    <w:tmpl w:val="5DDBA758"/>
    <w:name w:val="Нумерованный список 1"/>
    <w:lvl w:ilvl="0">
      <w:start w:val="1"/>
      <w:numFmt w:val="bullet"/>
      <w:lvlText w:val=""/>
      <w:lvlJc w:val="left"/>
      <w:rPr>
        <w:rFonts w:ascii="Wingdings" w:hAnsi="Wingdings"/>
      </w:rPr>
    </w:lvl>
  </w:abstractNum>
  <w:abstractNum w:abstractNumId="2">
    <w:nsid w:val="5DDBA759"/>
    <w:multiLevelType w:val="singleLevel"/>
    <w:tmpl w:val="5DDBA759"/>
    <w:name w:val="Нумерованный список 2"/>
    <w:lvl w:ilvl="0">
      <w:start w:val="1"/>
      <w:numFmt w:val="bullet"/>
      <w:lvlText w:val=""/>
      <w:lvlJc w:val="left"/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B3"/>
    <w:rsid w:val="002A553F"/>
    <w:rsid w:val="003B6F54"/>
    <w:rsid w:val="00556B2A"/>
    <w:rsid w:val="0057791F"/>
    <w:rsid w:val="007F0AB3"/>
    <w:rsid w:val="00AB4AE4"/>
    <w:rsid w:val="00D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853B2-787D-4AEB-A0FD-C7D19042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AB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57791F"/>
    <w:pPr>
      <w:keepNext/>
      <w:spacing w:after="0" w:line="240" w:lineRule="auto"/>
      <w:ind w:right="142"/>
      <w:jc w:val="center"/>
      <w:outlineLvl w:val="1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AB3"/>
    <w:rPr>
      <w:color w:val="0563C1" w:themeColor="hyperlink"/>
      <w:u w:val="single"/>
    </w:rPr>
  </w:style>
  <w:style w:type="character" w:customStyle="1" w:styleId="hl">
    <w:name w:val="hl"/>
    <w:basedOn w:val="a0"/>
    <w:rsid w:val="007F0AB3"/>
  </w:style>
  <w:style w:type="character" w:customStyle="1" w:styleId="20">
    <w:name w:val="Заголовок 2 Знак"/>
    <w:basedOn w:val="a0"/>
    <w:link w:val="2"/>
    <w:rsid w:val="0057791F"/>
    <w:rPr>
      <w:rFonts w:ascii="Times New Roman" w:eastAsia="Times New Roman" w:hAnsi="Times New Roman" w:cs="Calibri"/>
      <w:b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B6F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graf.academic.ru/dic.nsf/ruwiki/1583971/biograf.academic.ru/dic.nsf/ruwiki/5496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0790/7bd0424bd623e00170cd814c0230f2200b16cb9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09730/092c7c64d683536a67d212da970d5c247b445e19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/document/cons_doc_LAW_209730/f4f2917246be40fa8b3ba711a6d50de4a003db0f/" TargetMode="External"/><Relationship Id="rId10" Type="http://schemas.openxmlformats.org/officeDocument/2006/relationships/hyperlink" Target="https://base.garant.ru/12125268/9755c67f3148b749d3b9973d68dee4f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25268/9755c67f3148b749d3b9973d68dee4f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</cp:revision>
  <dcterms:created xsi:type="dcterms:W3CDTF">2019-11-27T12:33:00Z</dcterms:created>
  <dcterms:modified xsi:type="dcterms:W3CDTF">2019-11-27T12:33:00Z</dcterms:modified>
</cp:coreProperties>
</file>